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F94" w:rsidRPr="00B975F5" w:rsidRDefault="001F6F94" w:rsidP="001F6F94">
      <w:pPr>
        <w:pStyle w:val="a6"/>
        <w:tabs>
          <w:tab w:val="left" w:pos="851"/>
        </w:tabs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/>
        </w:rPr>
      </w:pPr>
      <w:r w:rsidRPr="00B975F5">
        <w:rPr>
          <w:rFonts w:ascii="Times New Roman" w:eastAsia="Times New Roman" w:hAnsi="Times New Roman"/>
        </w:rPr>
        <w:t xml:space="preserve">Приложение </w:t>
      </w:r>
      <w:r>
        <w:rPr>
          <w:rFonts w:ascii="Times New Roman" w:eastAsia="Times New Roman" w:hAnsi="Times New Roman"/>
        </w:rPr>
        <w:t>3</w:t>
      </w:r>
      <w:r w:rsidRPr="00B975F5">
        <w:rPr>
          <w:rFonts w:ascii="Times New Roman" w:eastAsia="Times New Roman" w:hAnsi="Times New Roman"/>
        </w:rPr>
        <w:t xml:space="preserve"> к письму</w:t>
      </w:r>
    </w:p>
    <w:p w:rsidR="001F6F94" w:rsidRPr="00B975F5" w:rsidRDefault="001F6F94" w:rsidP="001F6F94">
      <w:pPr>
        <w:pStyle w:val="a6"/>
        <w:tabs>
          <w:tab w:val="left" w:pos="851"/>
        </w:tabs>
        <w:autoSpaceDE w:val="0"/>
        <w:autoSpaceDN w:val="0"/>
        <w:adjustRightInd w:val="0"/>
        <w:spacing w:line="360" w:lineRule="auto"/>
        <w:jc w:val="right"/>
        <w:rPr>
          <w:rFonts w:ascii="Times New Roman" w:eastAsia="Times New Roman" w:hAnsi="Times New Roman"/>
        </w:rPr>
      </w:pPr>
      <w:r w:rsidRPr="00B975F5">
        <w:rPr>
          <w:rFonts w:ascii="Times New Roman" w:eastAsia="Times New Roman" w:hAnsi="Times New Roman"/>
        </w:rPr>
        <w:t>Исх. №____________ от «___» _____________ 2017 г.</w:t>
      </w:r>
    </w:p>
    <w:p w:rsidR="001F6F94" w:rsidRDefault="001F6F94" w:rsidP="001F6F94">
      <w:pPr>
        <w:pStyle w:val="a6"/>
        <w:tabs>
          <w:tab w:val="left" w:pos="851"/>
        </w:tabs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94380" w:rsidRPr="00AE302B" w:rsidRDefault="001F6F94" w:rsidP="00443072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302B">
        <w:rPr>
          <w:rFonts w:ascii="Times New Roman" w:eastAsia="Times New Roman" w:hAnsi="Times New Roman"/>
          <w:b/>
          <w:sz w:val="28"/>
          <w:szCs w:val="28"/>
        </w:rPr>
        <w:t xml:space="preserve">Информация о результатах деятельности </w:t>
      </w:r>
      <w:r w:rsidR="00E173CB" w:rsidRPr="00AE30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бюджетного учреждения </w:t>
      </w:r>
    </w:p>
    <w:p w:rsidR="001F6F94" w:rsidRPr="00AE302B" w:rsidRDefault="00E173CB" w:rsidP="00443072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30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Ханты-Мансийского автономного округа – Югры </w:t>
      </w:r>
    </w:p>
    <w:p w:rsidR="00E173CB" w:rsidRPr="00AE302B" w:rsidRDefault="00E173CB" w:rsidP="00443072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30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«Региональный центр инвестиций» в 2016 году</w:t>
      </w:r>
    </w:p>
    <w:p w:rsidR="00A861BC" w:rsidRDefault="00A861BC" w:rsidP="00A861B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1BC" w:rsidRPr="00A861BC" w:rsidRDefault="00A861BC" w:rsidP="001F6F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Бюджетное </w:t>
      </w:r>
      <w:r w:rsidRPr="00AC1195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Ханты-Мансийского автономного округа – Югры «Региональный центр инвестиций» (далее по тексту – Учреждение) создано распоряжением Правительства автономного округа от 02.11.2011 № 687-рп, путем изменения типа автономного учреждения Ханты-Мансийского автономного округа – Югры «Региональный центр инвестиций».</w:t>
      </w:r>
    </w:p>
    <w:p w:rsidR="00A861BC" w:rsidRPr="00A861BC" w:rsidRDefault="00A861BC" w:rsidP="001F6F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Уставу бюджетного учреждения Ханты-Мансийского автономного округа – Югры «Региональный центр инвестиций», утвержденного распоряжением Департамента по управлению государственным имуществом Ханты-Мансийского автономного округа – Югры от 14.08.2014 № 13-р-1830, основной целью Учреждения является: «Обеспечение инвестиционной привлекательности Ханты-Мансийского автономного округа – Югры путем участия в реализации программ Ханты-Мансийского автономного округа – Югры, а также иных мероприятий, направленных на развитие экономики Ханты-Мансийского автономного округа – Югры». </w:t>
      </w:r>
    </w:p>
    <w:p w:rsidR="00A861BC" w:rsidRPr="009D7A51" w:rsidRDefault="00A861BC" w:rsidP="001F6F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Уставу Учредителем Учреждения является Ханты-Мансийский автономный округ – Югра (далее – автономный округ). В соответствии с постановлением Правительства Ханты-Мансийского автономного округа – Югры от 23.10.2010 № 365-п «Об исполнительных органах государственной власти Ханты-Мансийского автономного округа - Югры, осуществляющих функции и полномочия учредителя государственных учреждений» функции и полномочия учредителя Учреждения осуществляет Департамент по управлению государственным 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имуществом автономного округа. В соответствии с распоряжением Правительства Ханты-Мансийского автономного округа – Югры от 01.07.2016 № 365-рп «О ведомственной принадлежности государственных учреждений Ханты-Мансийского автономного округа – Югры и признании утратившими силу некоторых распоряжений Правительства Ханты-Мансийского автономного округа – Югры» исполнительным органом государственной власти автономного округа, в ведении которого находится Учреждение (Вышестоящая организация) является Департамент экономического развития </w:t>
      </w:r>
      <w:r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Ханты-Мансийского 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автономного округа</w:t>
      </w:r>
      <w:r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Югры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861BC" w:rsidRPr="00A861BC" w:rsidRDefault="00A861BC" w:rsidP="001F6F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Учреждение относится к некоммерческой организации, </w:t>
      </w:r>
      <w:r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осуществляющей свою деятельность 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</w:t>
      </w:r>
      <w:r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</w:t>
      </w:r>
      <w:r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61BC" w:rsidRPr="00A861BC" w:rsidRDefault="00A861BC" w:rsidP="001F6F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задание Учреждению на 2016 год установлено приказом Департамента экономического развития Ханты-Мансийского автономного округа – Югры от 29 декабря 2015 года № 282 на основании, которого Учреждение выполняет работы: </w:t>
      </w:r>
    </w:p>
    <w:p w:rsidR="00A861BC" w:rsidRPr="00A861BC" w:rsidRDefault="00A861BC" w:rsidP="001F6F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>«Административное обеспечение деятельности организаций»</w:t>
      </w:r>
      <w:r w:rsidR="009D7A51"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 проведение анализа; проведение мониторинга; проведение экспертизы; информационно-аналитическое обеспечение, сбор и обработка статистической информации;</w:t>
      </w:r>
    </w:p>
    <w:p w:rsidR="00A861BC" w:rsidRPr="00A861BC" w:rsidRDefault="00A861BC" w:rsidP="001F6F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>«Организация мероприятий»;</w:t>
      </w:r>
    </w:p>
    <w:p w:rsidR="00A861BC" w:rsidRPr="00A861BC" w:rsidRDefault="00A861BC" w:rsidP="001F6F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«Предоставление консультационных и методических разъяснений»;</w:t>
      </w:r>
    </w:p>
    <w:p w:rsidR="00A861BC" w:rsidRPr="00A861BC" w:rsidRDefault="00A861BC" w:rsidP="001F6F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«Ведение информационных ресурсов и баз данных»;</w:t>
      </w:r>
    </w:p>
    <w:p w:rsidR="00A861BC" w:rsidRPr="00A861BC" w:rsidRDefault="00A861BC" w:rsidP="001F6F94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61BC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инфраструктуры»</w:t>
      </w:r>
      <w:r w:rsidR="009D7A51"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6CF8" w:rsidRDefault="009D7A51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2016 году </w:t>
      </w:r>
      <w:r w:rsidR="00996A40">
        <w:rPr>
          <w:rFonts w:ascii="Times New Roman" w:eastAsia="Times New Roman" w:hAnsi="Times New Roman" w:cs="Times New Roman"/>
          <w:sz w:val="28"/>
          <w:szCs w:val="28"/>
          <w:lang w:eastAsia="ru-RU"/>
        </w:rPr>
        <w:t>БУ «Региональный центр инвестиций»</w:t>
      </w:r>
      <w:r w:rsidR="003D17B9" w:rsidRPr="0015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осуществлял </w:t>
      </w:r>
      <w:r w:rsidR="003D17B9" w:rsidRPr="0015393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</w:t>
      </w:r>
      <w:r w:rsidR="00423EE2" w:rsidRPr="0015393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3D17B9" w:rsidRPr="0015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задания </w:t>
      </w:r>
      <w:r w:rsidR="002040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04048"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целях</w:t>
      </w:r>
      <w:r w:rsidR="003D17B9"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</w:t>
      </w:r>
      <w:r w:rsidR="00204048"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D17B9" w:rsidRP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</w:t>
      </w:r>
      <w:r w:rsidR="003D17B9" w:rsidRPr="0015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законодательством Российской Федерации полномочий органов государственной власти автономного округа в сфере </w:t>
      </w:r>
      <w:r w:rsidR="003D17B9" w:rsidRPr="0015393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информационно-консультационного сопровождения инвестиций в регионе, экспертно-аналитической деятельности, а также мониторинга и анализа социально</w:t>
      </w:r>
      <w:r w:rsid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-экономического развития Югры, а именно:</w:t>
      </w:r>
    </w:p>
    <w:p w:rsidR="00F06CF8" w:rsidRDefault="00423EE2" w:rsidP="001F6F94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информации об инвестиционных проектах и формах государственной поддержки инвестиционной деятельности Югры;</w:t>
      </w:r>
    </w:p>
    <w:p w:rsidR="00F06CF8" w:rsidRDefault="00423EE2" w:rsidP="001F6F94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мероприятий на инвестиционную тематику и мероприятий, направленных на обеспечение инвес</w:t>
      </w:r>
      <w:r w:rsidR="00153934"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тиционной </w:t>
      </w:r>
      <w:r w:rsidR="00574515"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привлекательности</w:t>
      </w:r>
      <w:r w:rsidR="00153934"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6CF8" w:rsidRDefault="00153934" w:rsidP="001F6F94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технико-экономического обоснования и бизнес-планов инвестиционных проектов;</w:t>
      </w:r>
    </w:p>
    <w:p w:rsidR="00F06CF8" w:rsidRDefault="00153934" w:rsidP="001F6F94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финансового состояния, инвестиционный и финансовый </w:t>
      </w:r>
      <w:r w:rsidR="00574515"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консалтинг</w:t>
      </w:r>
      <w:r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6CF8" w:rsidRDefault="00153934" w:rsidP="001F6F94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информационный мониторинг социально-экономической ситуации в Югре;</w:t>
      </w:r>
    </w:p>
    <w:p w:rsidR="00F06CF8" w:rsidRDefault="00153934" w:rsidP="001F6F94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экономических экспертиз</w:t>
      </w:r>
      <w:r w:rsidR="00574515"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аналитических и маркетинговых исследований;</w:t>
      </w:r>
    </w:p>
    <w:p w:rsidR="00153934" w:rsidRPr="00F06CF8" w:rsidRDefault="00153934" w:rsidP="001F6F94">
      <w:pPr>
        <w:pStyle w:val="a6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CF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 баз данных информационного мониторинга и инвестиционных проектов.</w:t>
      </w:r>
    </w:p>
    <w:p w:rsidR="009D7A51" w:rsidRDefault="000754BC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E12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2016 года государственное задание</w:t>
      </w:r>
      <w:r w:rsidR="003D17B9" w:rsidRPr="004E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</w:t>
      </w:r>
      <w:r w:rsidRPr="004E12C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D17B9" w:rsidRPr="004E12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101%. </w:t>
      </w:r>
      <w:r w:rsidR="00996A40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3F642E" w:rsidRPr="003F64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одготовлено и предоставлено потребителям в рамках экспертно-аналитической деятельности </w:t>
      </w:r>
      <w:r w:rsidR="003F642E" w:rsidRPr="009D7A5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475 консультационных и методических услуг</w:t>
      </w:r>
      <w:r w:rsidR="003F64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3F642E" w:rsidRPr="003F642E">
        <w:rPr>
          <w:rFonts w:ascii="Times New Roman" w:eastAsia="Times New Roman" w:hAnsi="Times New Roman" w:cs="Times New Roman"/>
          <w:sz w:val="28"/>
          <w:szCs w:val="24"/>
          <w:lang w:eastAsia="ru-RU"/>
        </w:rPr>
        <w:t>материалов по сопровождению инвестиционной деятельности</w:t>
      </w:r>
      <w:r w:rsidR="009D7A51">
        <w:rPr>
          <w:rFonts w:ascii="Times New Roman" w:eastAsia="Times New Roman" w:hAnsi="Times New Roman" w:cs="Times New Roman"/>
          <w:sz w:val="28"/>
          <w:szCs w:val="24"/>
          <w:lang w:eastAsia="ru-RU"/>
        </w:rPr>
        <w:t>. В</w:t>
      </w:r>
      <w:r w:rsidR="003F642E" w:rsidRPr="003F64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рамках мониторинга и анализа социально-экономических процессов экономики округа – </w:t>
      </w:r>
      <w:r w:rsidR="003F642E" w:rsidRPr="009D7A5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1330 аналитических материалов</w:t>
      </w:r>
      <w:r w:rsidR="003F642E" w:rsidRPr="003F64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организовано и проведено </w:t>
      </w:r>
      <w:r w:rsidR="003F642E" w:rsidRPr="009D7A5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</w:t>
      </w:r>
      <w:r w:rsidR="009D7A5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обучающих </w:t>
      </w:r>
      <w:r w:rsidR="003F642E" w:rsidRPr="009D7A5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мероприятия</w:t>
      </w:r>
      <w:r w:rsidR="003F642E" w:rsidRPr="003F642E">
        <w:rPr>
          <w:rFonts w:ascii="Times New Roman" w:eastAsia="Times New Roman" w:hAnsi="Times New Roman" w:cs="Times New Roman"/>
          <w:sz w:val="28"/>
          <w:szCs w:val="24"/>
          <w:lang w:eastAsia="ru-RU"/>
        </w:rPr>
        <w:t>, направленных на обеспечен</w:t>
      </w:r>
      <w:r w:rsidR="006709EF">
        <w:rPr>
          <w:rFonts w:ascii="Times New Roman" w:eastAsia="Times New Roman" w:hAnsi="Times New Roman" w:cs="Times New Roman"/>
          <w:sz w:val="28"/>
          <w:szCs w:val="24"/>
          <w:lang w:eastAsia="ru-RU"/>
        </w:rPr>
        <w:t>ие инвестиционной деятельности.</w:t>
      </w:r>
    </w:p>
    <w:p w:rsidR="003F642E" w:rsidRDefault="006709EF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Осуществлялось ведение 12 информационных ресурсов и баз данных, техническое сопровождение 4 автоматизированных информационных систем, две из которых были модернизированы. </w:t>
      </w:r>
    </w:p>
    <w:p w:rsidR="00F6317F" w:rsidRDefault="00F6317F" w:rsidP="001F6F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10ABD" w:rsidRPr="00910ABD" w:rsidRDefault="00910ABD" w:rsidP="001F6F94">
      <w:pPr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A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Мониторинг проводился по</w:t>
      </w:r>
      <w:r w:rsid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более </w:t>
      </w:r>
      <w:r w:rsidR="009D7A51" w:rsidRPr="009D7A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чем 4 500 показателям</w:t>
      </w:r>
      <w:r w:rsid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1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7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социально-экономической ситуации </w:t>
      </w:r>
      <w:r w:rsidR="002B1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таким </w:t>
      </w:r>
      <w:r w:rsidRPr="00910A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направлениям</w:t>
      </w:r>
      <w:r w:rsidR="002B144E" w:rsidRPr="002B1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44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Pr="00910AB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791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 цен на </w:t>
      </w:r>
      <w:r w:rsidRPr="00910A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продукты питания, социально-значимые продовольственные товар</w:t>
      </w:r>
      <w:r w:rsidR="00791A3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910AB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нефтепродукты и газ, реализуемые через АЗС</w:t>
      </w:r>
      <w:r w:rsidR="00791A31">
        <w:rPr>
          <w:rFonts w:ascii="Times New Roman" w:eastAsia="Times New Roman" w:hAnsi="Times New Roman" w:cs="Times New Roman"/>
          <w:sz w:val="28"/>
          <w:szCs w:val="28"/>
          <w:lang w:eastAsia="ru-RU"/>
        </w:rPr>
        <w:t>, авиационное топливо, на продукцию</w:t>
      </w:r>
      <w:r w:rsidRPr="0091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сельхозпроизводителей, </w:t>
      </w:r>
      <w:r w:rsidR="00791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Pr="00910AB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мониторинг</w:t>
      </w:r>
      <w:r w:rsidR="00791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</w:t>
      </w:r>
      <w:r w:rsidRPr="0091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системообразующих </w:t>
      </w:r>
      <w:r w:rsidRPr="00910A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предприятий, итоги социально-экономического развития автономного округа</w:t>
      </w:r>
      <w:r w:rsidR="002B1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 (приложение 1)</w:t>
      </w:r>
      <w:r w:rsidRPr="00910A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0ABD" w:rsidRPr="00910ABD" w:rsidRDefault="00910ABD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Информационно-аналитические материалы используются при принятии управленческих решений по основным вопросам обеспечения устойчивого развития экономики автономного округа и социальной стабильности, </w:t>
      </w:r>
      <w:r w:rsidR="002B1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E91B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="00E91B05" w:rsidRPr="00910AB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910A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оперативного реагирования на изменения конъю</w:t>
      </w:r>
      <w:r w:rsidR="00E70EC9">
        <w:rPr>
          <w:rFonts w:ascii="Times New Roman" w:eastAsia="Times New Roman" w:hAnsi="Times New Roman" w:cs="Times New Roman"/>
          <w:sz w:val="28"/>
          <w:szCs w:val="28"/>
          <w:lang w:eastAsia="ru-RU"/>
        </w:rPr>
        <w:t>нктуры продовольственных рынков.</w:t>
      </w:r>
      <w:r w:rsidR="0061447C" w:rsidRPr="006144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2E9B" w:rsidRDefault="00022E9B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2016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 «Региональный центр инвестиций»</w:t>
      </w:r>
      <w:r w:rsidRP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</w:t>
      </w:r>
      <w:r w:rsidRP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оператором и на постоянной основе проводит Рейтинг муниципальных образований Ханты-Мансийского автономного округа – Югры по обеспечению условий благоприятного инвестиционного климата и содействию конкуренции. </w:t>
      </w:r>
    </w:p>
    <w:p w:rsidR="00F6317F" w:rsidRPr="00F6317F" w:rsidRDefault="00F6317F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17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Советом при Правительстве Ханты-Мансийского автономного округа – Югры по вопросам развития инвестиционной деятельности в Ханты-Манси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йском автономном округе – Югре </w:t>
      </w:r>
      <w:r w:rsidRPr="00F6317F">
        <w:rPr>
          <w:rFonts w:ascii="Times New Roman" w:eastAsia="Times New Roman" w:hAnsi="Times New Roman" w:cs="Times New Roman"/>
          <w:sz w:val="28"/>
          <w:szCs w:val="28"/>
          <w:lang w:eastAsia="ru-RU"/>
        </w:rPr>
        <w:t>9 августа 2016 года принято решение о проведении</w:t>
      </w:r>
      <w:r w:rsidR="002B1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ежегодного </w:t>
      </w:r>
      <w:r w:rsidRPr="00F631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рейтинга МО автономного округа по обеспечению благоприятного инвестиционного климата и содействию развитию конкуренции, одобрена методология формирования рейтинга.</w:t>
      </w:r>
    </w:p>
    <w:p w:rsidR="00F6317F" w:rsidRDefault="00F6317F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рейтинга – оценка эффективности принимаемых мер органами местного самоуправления муниципальных образований автономного округа по улучшению состояния инвестиционного климата. </w:t>
      </w:r>
    </w:p>
    <w:p w:rsidR="00F6317F" w:rsidRDefault="00F6317F" w:rsidP="001F6F94">
      <w:pPr>
        <w:pStyle w:val="a7"/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ab/>
        <w:t xml:space="preserve">Оценка проводилась по </w:t>
      </w:r>
      <w:r w:rsidRPr="00764025">
        <w:rPr>
          <w:sz w:val="28"/>
          <w:szCs w:val="28"/>
        </w:rPr>
        <w:t>25 показател</w:t>
      </w:r>
      <w:r>
        <w:rPr>
          <w:sz w:val="28"/>
          <w:szCs w:val="28"/>
        </w:rPr>
        <w:t>ям, которые сгруппированы по следующим направлениям</w:t>
      </w:r>
      <w:r w:rsidRPr="00764025">
        <w:rPr>
          <w:sz w:val="28"/>
          <w:szCs w:val="28"/>
        </w:rPr>
        <w:t>: «</w:t>
      </w:r>
      <w:r>
        <w:rPr>
          <w:sz w:val="28"/>
          <w:szCs w:val="28"/>
        </w:rPr>
        <w:t>Инвестиционная деятельность, привлечение инвестиций</w:t>
      </w:r>
      <w:r w:rsidRPr="00764025">
        <w:rPr>
          <w:sz w:val="28"/>
          <w:szCs w:val="28"/>
        </w:rPr>
        <w:t>», «</w:t>
      </w:r>
      <w:r>
        <w:rPr>
          <w:sz w:val="28"/>
          <w:szCs w:val="28"/>
        </w:rPr>
        <w:t>Развитие малого и среднего предпринимательства</w:t>
      </w:r>
      <w:r w:rsidRPr="00764025">
        <w:rPr>
          <w:sz w:val="28"/>
          <w:szCs w:val="28"/>
        </w:rPr>
        <w:t>», «</w:t>
      </w:r>
      <w:r>
        <w:rPr>
          <w:sz w:val="28"/>
          <w:szCs w:val="28"/>
        </w:rPr>
        <w:t>Улучшение предпринимательского климата в сфере строительства</w:t>
      </w:r>
      <w:r w:rsidRPr="00764025">
        <w:rPr>
          <w:sz w:val="28"/>
          <w:szCs w:val="28"/>
        </w:rPr>
        <w:t>», «</w:t>
      </w:r>
      <w:r>
        <w:rPr>
          <w:sz w:val="28"/>
          <w:szCs w:val="28"/>
        </w:rPr>
        <w:t>Эффективность организационных механизмов, качество информационной поддержки инвесторов», «Развитие конкуренции</w:t>
      </w:r>
      <w:r w:rsidRPr="00764025">
        <w:rPr>
          <w:sz w:val="28"/>
          <w:szCs w:val="28"/>
        </w:rPr>
        <w:t>».</w:t>
      </w:r>
      <w:r>
        <w:rPr>
          <w:sz w:val="28"/>
          <w:szCs w:val="28"/>
        </w:rPr>
        <w:t xml:space="preserve"> </w:t>
      </w:r>
    </w:p>
    <w:p w:rsidR="00A30CAF" w:rsidRDefault="00A30CAF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рейтинга позволяет выявить слабые стороны экономического развития соответствующих территорий и сформировать комплекс мероприятий, направленных на улучшение позиций в сфере обеспечения инвестиционной привлекательности региона.</w:t>
      </w:r>
    </w:p>
    <w:p w:rsidR="00F6317F" w:rsidRPr="00F6317F" w:rsidRDefault="00F6317F" w:rsidP="001F6F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группу</w:t>
      </w:r>
      <w:r w:rsidRPr="00F6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«А»</w:t>
      </w:r>
      <w:r w:rsidR="00825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вошли</w:t>
      </w:r>
      <w:r w:rsidRPr="00F6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образования с благоприятными условиями развития предпринимательской и инвестиционной деятельности, высок</w:t>
      </w:r>
      <w:r w:rsidR="00825D7D">
        <w:rPr>
          <w:rFonts w:ascii="Times New Roman" w:eastAsia="Times New Roman" w:hAnsi="Times New Roman" w:cs="Times New Roman"/>
          <w:sz w:val="28"/>
          <w:szCs w:val="28"/>
          <w:lang w:eastAsia="ru-RU"/>
        </w:rPr>
        <w:t>им уровнем развития конкуренции.</w:t>
      </w:r>
    </w:p>
    <w:p w:rsidR="00F6317F" w:rsidRPr="00F6317F" w:rsidRDefault="00F6317F" w:rsidP="001F6F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19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52"/>
        <w:gridCol w:w="2693"/>
        <w:gridCol w:w="1292"/>
        <w:gridCol w:w="1082"/>
      </w:tblGrid>
      <w:tr w:rsidR="00F6317F" w:rsidRPr="00F6317F" w:rsidTr="00825D7D">
        <w:trPr>
          <w:trHeight w:val="1065"/>
        </w:trPr>
        <w:tc>
          <w:tcPr>
            <w:tcW w:w="4152" w:type="dxa"/>
            <w:shd w:val="clear" w:color="auto" w:fill="auto"/>
            <w:vAlign w:val="center"/>
            <w:hideMark/>
          </w:tcPr>
          <w:p w:rsidR="00F6317F" w:rsidRPr="00F6317F" w:rsidRDefault="00F6317F" w:rsidP="001F6F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F6317F" w:rsidRPr="00F6317F" w:rsidRDefault="00F6317F" w:rsidP="001F6F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 показателя комплексной эффективности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F6317F" w:rsidRPr="00F6317F" w:rsidRDefault="00F6317F" w:rsidP="001F6F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в рейтинге </w:t>
            </w:r>
          </w:p>
        </w:tc>
        <w:tc>
          <w:tcPr>
            <w:tcW w:w="1082" w:type="dxa"/>
            <w:shd w:val="clear" w:color="auto" w:fill="auto"/>
            <w:vAlign w:val="center"/>
            <w:hideMark/>
          </w:tcPr>
          <w:p w:rsidR="00F6317F" w:rsidRPr="00F6317F" w:rsidRDefault="00F6317F" w:rsidP="001F6F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</w:t>
            </w:r>
          </w:p>
        </w:tc>
      </w:tr>
      <w:tr w:rsidR="00F6317F" w:rsidRPr="00F6317F" w:rsidTr="00825D7D">
        <w:trPr>
          <w:trHeight w:val="315"/>
        </w:trPr>
        <w:tc>
          <w:tcPr>
            <w:tcW w:w="4152" w:type="dxa"/>
            <w:shd w:val="clear" w:color="auto" w:fill="auto"/>
            <w:vAlign w:val="bottom"/>
            <w:hideMark/>
          </w:tcPr>
          <w:p w:rsidR="00F6317F" w:rsidRPr="00F6317F" w:rsidRDefault="00F6317F" w:rsidP="001F6F9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Белоярский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F6317F" w:rsidRPr="00F6317F" w:rsidRDefault="00F6317F" w:rsidP="001F6F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F6317F" w:rsidRPr="00F6317F" w:rsidRDefault="00F6317F" w:rsidP="001F6F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82" w:type="dxa"/>
            <w:shd w:val="clear" w:color="auto" w:fill="auto"/>
            <w:noWrap/>
            <w:vAlign w:val="center"/>
            <w:hideMark/>
          </w:tcPr>
          <w:p w:rsidR="00F6317F" w:rsidRPr="00F6317F" w:rsidRDefault="00F6317F" w:rsidP="001F6F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</w:t>
            </w:r>
          </w:p>
        </w:tc>
      </w:tr>
      <w:tr w:rsidR="00F6317F" w:rsidRPr="00F6317F" w:rsidTr="00825D7D">
        <w:trPr>
          <w:trHeight w:val="315"/>
        </w:trPr>
        <w:tc>
          <w:tcPr>
            <w:tcW w:w="4152" w:type="dxa"/>
            <w:shd w:val="clear" w:color="auto" w:fill="auto"/>
            <w:vAlign w:val="bottom"/>
            <w:hideMark/>
          </w:tcPr>
          <w:p w:rsidR="00F6317F" w:rsidRPr="00F6317F" w:rsidRDefault="00F6317F" w:rsidP="001F6F9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F6317F" w:rsidRPr="00F6317F" w:rsidRDefault="00F6317F" w:rsidP="001F6F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F6317F" w:rsidRPr="00F6317F" w:rsidRDefault="00F6317F" w:rsidP="001F6F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2" w:type="dxa"/>
            <w:shd w:val="clear" w:color="auto" w:fill="auto"/>
            <w:noWrap/>
            <w:vAlign w:val="center"/>
            <w:hideMark/>
          </w:tcPr>
          <w:p w:rsidR="00F6317F" w:rsidRPr="00F6317F" w:rsidRDefault="00F6317F" w:rsidP="001F6F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</w:t>
            </w:r>
          </w:p>
        </w:tc>
      </w:tr>
      <w:tr w:rsidR="00F6317F" w:rsidRPr="00F6317F" w:rsidTr="00825D7D">
        <w:trPr>
          <w:trHeight w:val="300"/>
        </w:trPr>
        <w:tc>
          <w:tcPr>
            <w:tcW w:w="4152" w:type="dxa"/>
            <w:shd w:val="clear" w:color="auto" w:fill="auto"/>
            <w:vAlign w:val="bottom"/>
            <w:hideMark/>
          </w:tcPr>
          <w:p w:rsidR="00F6317F" w:rsidRPr="00F6317F" w:rsidRDefault="00F6317F" w:rsidP="001F6F9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Нижневартовский район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F6317F" w:rsidRPr="00F6317F" w:rsidRDefault="00F6317F" w:rsidP="001F6F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F6317F" w:rsidRPr="00F6317F" w:rsidRDefault="00F6317F" w:rsidP="001F6F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82" w:type="dxa"/>
            <w:shd w:val="clear" w:color="auto" w:fill="auto"/>
            <w:noWrap/>
            <w:vAlign w:val="center"/>
            <w:hideMark/>
          </w:tcPr>
          <w:p w:rsidR="00F6317F" w:rsidRPr="00F6317F" w:rsidRDefault="00F6317F" w:rsidP="001F6F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</w:t>
            </w:r>
          </w:p>
        </w:tc>
      </w:tr>
      <w:tr w:rsidR="00F6317F" w:rsidRPr="00F6317F" w:rsidTr="00825D7D">
        <w:trPr>
          <w:trHeight w:val="300"/>
        </w:trPr>
        <w:tc>
          <w:tcPr>
            <w:tcW w:w="4152" w:type="dxa"/>
            <w:shd w:val="clear" w:color="auto" w:fill="auto"/>
            <w:vAlign w:val="bottom"/>
            <w:hideMark/>
          </w:tcPr>
          <w:p w:rsidR="00F6317F" w:rsidRPr="00F6317F" w:rsidRDefault="00F6317F" w:rsidP="001F6F9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Нягань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F6317F" w:rsidRPr="00F6317F" w:rsidRDefault="00F6317F" w:rsidP="001F6F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F6317F" w:rsidRPr="00F6317F" w:rsidRDefault="00F6317F" w:rsidP="001F6F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82" w:type="dxa"/>
            <w:shd w:val="clear" w:color="auto" w:fill="auto"/>
            <w:noWrap/>
            <w:vAlign w:val="center"/>
            <w:hideMark/>
          </w:tcPr>
          <w:p w:rsidR="00F6317F" w:rsidRPr="00F6317F" w:rsidRDefault="00F6317F" w:rsidP="001F6F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A</w:t>
            </w:r>
          </w:p>
        </w:tc>
      </w:tr>
      <w:tr w:rsidR="00F6317F" w:rsidRPr="00F6317F" w:rsidTr="00825D7D">
        <w:trPr>
          <w:trHeight w:val="300"/>
        </w:trPr>
        <w:tc>
          <w:tcPr>
            <w:tcW w:w="4152" w:type="dxa"/>
            <w:shd w:val="clear" w:color="auto" w:fill="auto"/>
            <w:vAlign w:val="bottom"/>
            <w:hideMark/>
          </w:tcPr>
          <w:p w:rsidR="00F6317F" w:rsidRPr="00F6317F" w:rsidRDefault="00F6317F" w:rsidP="001F6F94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Урай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F6317F" w:rsidRPr="00F6317F" w:rsidRDefault="00F6317F" w:rsidP="001F6F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1292" w:type="dxa"/>
            <w:shd w:val="clear" w:color="auto" w:fill="auto"/>
            <w:noWrap/>
            <w:vAlign w:val="center"/>
            <w:hideMark/>
          </w:tcPr>
          <w:p w:rsidR="00F6317F" w:rsidRPr="00F6317F" w:rsidRDefault="00F6317F" w:rsidP="001F6F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82" w:type="dxa"/>
            <w:shd w:val="clear" w:color="auto" w:fill="auto"/>
            <w:noWrap/>
            <w:vAlign w:val="center"/>
            <w:hideMark/>
          </w:tcPr>
          <w:p w:rsidR="00F6317F" w:rsidRPr="00F6317F" w:rsidRDefault="00F6317F" w:rsidP="001F6F9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631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</w:tr>
    </w:tbl>
    <w:p w:rsidR="00825D7D" w:rsidRDefault="00825D7D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158" w:rsidRPr="00F6317F" w:rsidRDefault="00F6317F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рейтинга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показали</w:t>
      </w:r>
      <w:r w:rsidRPr="00F6317F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самые эффективные действия органов местного самоуправления муниципальных образований автономного округа по обеспечению благоприятного инвестиционного климата и конкурентной среды осуществляются в 8 муниципальных образованиях, где условия развития предпринимательской и инвестиционной деятельности</w:t>
      </w:r>
      <w:r w:rsidR="002B1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наиболее </w:t>
      </w:r>
      <w:r w:rsidRPr="00F6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благоприятные </w:t>
      </w:r>
      <w:r w:rsidR="00791A3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631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 хорошие. </w:t>
      </w:r>
    </w:p>
    <w:p w:rsidR="002B144E" w:rsidRDefault="002B144E" w:rsidP="001F6F94">
      <w:pPr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2158" w:rsidRPr="001F2158" w:rsidRDefault="002B144E" w:rsidP="001F6F94">
      <w:pPr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F2158" w:rsidRPr="001F2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достижения целей, обозначенных в «Стандарте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инвестиционной </w:t>
      </w:r>
      <w:r w:rsidR="001F2158" w:rsidRPr="001F2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</w:t>
      </w:r>
      <w:r w:rsidR="001F2158" w:rsidRPr="001F2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исполнительной власти субъекта Российской Федерации по обеспечению благоприятного инвестиционного климата в регионе» в 2016 году проведены следующие </w:t>
      </w:r>
      <w:r w:rsidR="001F21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 </w:t>
      </w:r>
      <w:r w:rsidR="001F2158" w:rsidRPr="001F215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мероприятия:</w:t>
      </w:r>
    </w:p>
    <w:p w:rsidR="001F2158" w:rsidRPr="001F2158" w:rsidRDefault="001F2158" w:rsidP="001F6F94">
      <w:pPr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58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 семинар по теме: «Актуальные вопросы внедрения Стандарта деятельности органов местного самоуправления по обеспечению благоприятного инвестиционного климата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муниципальных образованиях»</w:t>
      </w:r>
      <w:r w:rsidRPr="001F215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2158" w:rsidRDefault="001F2158" w:rsidP="001F6F94">
      <w:pPr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1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курсы повышения квалификации: «Содействие развитию конкуренции на социально значимых рынках Ханты-Мансийского автономного округа – Югры. Услуги сферы дополнительного образования культуры и спорта»</w:t>
      </w:r>
      <w:r w:rsidR="00B730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3005" w:rsidRPr="001F2158" w:rsidRDefault="00B73005" w:rsidP="001F6F94">
      <w:pPr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Обучено </w:t>
      </w:r>
      <w:r w:rsidR="002B1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прошли повышение квалификации более </w:t>
      </w:r>
      <w:r w:rsidR="008C4919">
        <w:rPr>
          <w:rFonts w:ascii="Times New Roman" w:eastAsia="Times New Roman" w:hAnsi="Times New Roman" w:cs="Times New Roman"/>
          <w:sz w:val="28"/>
          <w:szCs w:val="28"/>
          <w:lang w:eastAsia="ru-RU"/>
        </w:rPr>
        <w:t>40 государственных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муниципальных служащих.</w:t>
      </w:r>
    </w:p>
    <w:p w:rsidR="00F6317F" w:rsidRPr="00EE56FA" w:rsidRDefault="00F6317F" w:rsidP="001F6F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2B0309" w:rsidRDefault="002B0309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2014 года </w:t>
      </w:r>
      <w:r w:rsidR="00003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003E62" w:rsidRPr="00003E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Правительства Ханты-Мансийского автономного округа – Югры от 27 декабря 2013 г. №590-п «О регламенте по сопровождению инвестиционных проектов в Ханты-Мансийском автономном округе – Югре» БУ «Региональный центр инвестиций» </w:t>
      </w:r>
      <w:r w:rsidRP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функции специализированной организации автономного округа по привлечению инвестиций и работе с инвесторами по информационно-консультационному сопровождению инвест</w:t>
      </w:r>
      <w:r w:rsidR="00614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иционных </w:t>
      </w:r>
      <w:r w:rsidRP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проектов </w:t>
      </w:r>
      <w:r w:rsidR="00003E62" w:rsidRPr="00003E6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 принципу «одного окна»</w:t>
      </w:r>
      <w:r w:rsidR="00003E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29C0" w:rsidRDefault="007429C0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функции</w:t>
      </w:r>
      <w:r w:rsidR="003F64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E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642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инвестиционных проектов за 2016 год удалось до</w:t>
      </w:r>
      <w:r w:rsidR="005745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стигнуть следующих показателей:</w:t>
      </w:r>
    </w:p>
    <w:p w:rsidR="00EE56FA" w:rsidRDefault="007429C0" w:rsidP="001F6F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74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сопровождаемых</w:t>
      </w:r>
      <w:r w:rsidR="005745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инвестиционных проектов</w:t>
      </w:r>
      <w:r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2016 году </w:t>
      </w:r>
      <w:r w:rsidR="0057451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составило 44 проекта</w:t>
      </w:r>
      <w:r w:rsidR="003D17B9"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общ</w:t>
      </w:r>
      <w:r w:rsidR="0057451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D17B9"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инвестиционной емкостью </w:t>
      </w:r>
      <w:r w:rsidR="00574515">
        <w:rPr>
          <w:rFonts w:ascii="Times New Roman" w:eastAsia="Times New Roman" w:hAnsi="Times New Roman" w:cs="Times New Roman"/>
          <w:sz w:val="28"/>
          <w:szCs w:val="28"/>
          <w:lang w:eastAsia="ru-RU"/>
        </w:rPr>
        <w:t>около</w:t>
      </w:r>
      <w:r w:rsidR="00E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41 млрд. рублей;</w:t>
      </w:r>
    </w:p>
    <w:p w:rsidR="00EE56FA" w:rsidRDefault="00EE56FA" w:rsidP="001F6F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74515"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>30 из них включены в «Реестр приоритетны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инвестиционных проектов Югры»;</w:t>
      </w:r>
    </w:p>
    <w:p w:rsidR="00EE56FA" w:rsidRDefault="00EE56FA" w:rsidP="001F6F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</w:t>
      </w:r>
      <w:r w:rsidR="003D17B9"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ланируемый объем налоговых отчислений при реализации этих проек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составит свыше 7 млрд. руб.;</w:t>
      </w:r>
    </w:p>
    <w:p w:rsidR="003D17B9" w:rsidRDefault="00EE56FA" w:rsidP="001F6F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3D17B9"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спешная реализация указанных проектов обеспечит рабочими местами </w:t>
      </w:r>
      <w:r w:rsidR="007429C0"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почти</w:t>
      </w:r>
      <w:r w:rsidR="00E65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6,5 тысяч</w:t>
      </w:r>
      <w:r w:rsidR="003D17B9"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144E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3D17B9"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горчан. </w:t>
      </w:r>
    </w:p>
    <w:p w:rsidR="00A30CAF" w:rsidRDefault="00A30CAF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оценке Агентства стратегических инициатив, деятельность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 «Региональный центр инвестиций»</w:t>
      </w:r>
      <w:r w:rsidRP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вошла в группу «Б» - регионы с комфортными условиями для бизнеса, как лучшая специализированная организация. </w:t>
      </w:r>
    </w:p>
    <w:p w:rsidR="0061447C" w:rsidRDefault="00F90FF1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в 2016 году </w:t>
      </w:r>
      <w:r w:rsidR="0061447C" w:rsidRPr="00AB5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поддержке </w:t>
      </w:r>
      <w:r w:rsidR="0061447C">
        <w:rPr>
          <w:rFonts w:ascii="Times New Roman" w:eastAsia="Times New Roman" w:hAnsi="Times New Roman" w:cs="Times New Roman"/>
          <w:sz w:val="28"/>
          <w:szCs w:val="28"/>
          <w:lang w:eastAsia="ru-RU"/>
        </w:rPr>
        <w:t>БУ «Региональный центр инвестиций»</w:t>
      </w:r>
      <w:r w:rsidR="0061447C" w:rsidRPr="00AB5E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реализовано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инвестиционных проектов </w:t>
      </w:r>
      <w:r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7429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инвестиционной емкостью </w:t>
      </w:r>
      <w:r w:rsidR="0061447C" w:rsidRPr="00F90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6,8 млрд.</w:t>
      </w:r>
      <w:r w:rsidR="00AC11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1447C" w:rsidRPr="00F90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руб.,</w:t>
      </w:r>
      <w:r w:rsidR="00614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их реализации </w:t>
      </w:r>
      <w:r w:rsidR="00D50C08" w:rsidRPr="00F90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C11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50C08" w:rsidRPr="00F90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507 рабочих</w:t>
      </w:r>
      <w:r w:rsidR="0061447C" w:rsidRPr="00F90F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D4854" w:rsidRPr="00DB7019" w:rsidRDefault="00F90FF1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7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="00FD4854" w:rsidRPr="00DB7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сфере агропромышленного комплекса:</w:t>
      </w:r>
    </w:p>
    <w:p w:rsidR="0061447C" w:rsidRDefault="00FD4854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1447C">
        <w:rPr>
          <w:rFonts w:ascii="Times New Roman" w:eastAsia="Times New Roman" w:hAnsi="Times New Roman" w:cs="Times New Roman"/>
          <w:sz w:val="28"/>
          <w:szCs w:val="28"/>
          <w:lang w:eastAsia="ru-RU"/>
        </w:rPr>
        <w:t>«Строительство первой очереди тепличного комплекса</w:t>
      </w:r>
      <w:r w:rsidR="005A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</w:t>
      </w:r>
      <w:r w:rsidR="00614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«Агрофирма» в д. Ярки Ханты-Мансийского района»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44F14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инвестиционная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емкость 4734,0 млн.руб., создано 80 рабочих мест;</w:t>
      </w:r>
    </w:p>
    <w:p w:rsidR="00FD4854" w:rsidRDefault="00FD4854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r w:rsidRPr="00FD4854">
        <w:rPr>
          <w:rFonts w:ascii="Times New Roman" w:eastAsia="Times New Roman" w:hAnsi="Times New Roman" w:cs="Times New Roman"/>
          <w:sz w:val="28"/>
          <w:szCs w:val="28"/>
          <w:lang w:eastAsia="ru-RU"/>
        </w:rPr>
        <w:t>Цех по производству рыбных консервов из сырья водоемов Ханты-Мансийского автономного округа - Югры производительностью 10 тыс.банок в смену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Pr="00FD485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«Нижневартовский рыбоконсервный комбинат «Санта-Мария»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Pr="00FD4854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нвестиционн</w:t>
      </w:r>
      <w:r w:rsidR="00844F14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FD4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емкость проекта – 70,9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 w:rsidRPr="00FD485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созданных рабочих мест – 35</w:t>
      </w:r>
      <w:r w:rsidR="00F90F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55E32" w:rsidRPr="00DB7019" w:rsidRDefault="00F90FF1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7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сфере </w:t>
      </w:r>
      <w:r w:rsidR="00551883" w:rsidRPr="00DB7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досуга и</w:t>
      </w:r>
      <w:r w:rsidR="00F41A51" w:rsidRPr="00DB7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C4919" w:rsidRPr="00DB7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торговли:</w:t>
      </w:r>
    </w:p>
    <w:p w:rsidR="00844F14" w:rsidRDefault="00844F14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4F1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44F1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центра культурного досуга и торговли «NEBO</w:t>
      </w:r>
      <w:r w:rsidR="00D334E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44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4E8">
        <w:rPr>
          <w:rFonts w:ascii="Times New Roman" w:eastAsia="Times New Roman" w:hAnsi="Times New Roman" w:cs="Times New Roman"/>
          <w:sz w:val="28"/>
          <w:szCs w:val="28"/>
          <w:lang w:eastAsia="ru-RU"/>
        </w:rPr>
        <w:t>в г. Ханты-Мансийске</w:t>
      </w:r>
      <w:r w:rsidR="004B399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44F14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«МБР-Югра»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Pr="00844F14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нвестиционн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844F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емкость проекта 726,0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 w:rsidRPr="00844F1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оличество созданных рабочих мест – 350</w:t>
      </w:r>
      <w:r w:rsidR="002F54B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F54BE" w:rsidRDefault="002F54BE" w:rsidP="001F6F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r w:rsidRPr="002F54B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торгового центра в городе Белоярский, ООО «АСМ Групп»</w:t>
      </w:r>
      <w:r w:rsidR="00D334E8"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Pr="002F54BE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нвестиционная емкость проекта 585,0 млн. руб.</w:t>
      </w:r>
      <w:r w:rsidR="00D334E8"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 w:rsidRPr="002F54BE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олич</w:t>
      </w:r>
      <w:r w:rsidR="00D50C08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ество созданных рабочих мест – 64</w:t>
      </w:r>
      <w:r w:rsidR="00D334E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4C44" w:rsidRDefault="004B3998" w:rsidP="001F6F9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r w:rsidR="00D334E8" w:rsidRPr="00D334E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торгового-развлекательного центра «Лайнер» в городе Югорск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334E8" w:rsidRPr="00D334E8">
        <w:rPr>
          <w:rFonts w:ascii="Times New Roman" w:eastAsia="Times New Roman" w:hAnsi="Times New Roman" w:cs="Times New Roman"/>
          <w:sz w:val="28"/>
          <w:szCs w:val="28"/>
          <w:lang w:eastAsia="ru-RU"/>
        </w:rPr>
        <w:t>, ООО «Инвестиционная компания «Уралсгазстрой»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</w:t>
      </w:r>
      <w:r w:rsidR="00D334E8" w:rsidRPr="00D334E8">
        <w:rPr>
          <w:rFonts w:ascii="Times New Roman" w:eastAsia="Times New Roman" w:hAnsi="Times New Roman" w:cs="Times New Roman"/>
          <w:sz w:val="28"/>
          <w:szCs w:val="28"/>
          <w:lang w:eastAsia="ru-RU"/>
        </w:rPr>
        <w:t>нвестиционная емкость проекта 890,7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</w:t>
      </w:r>
      <w:r w:rsidR="00D334E8" w:rsidRPr="00D334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оличество созданных рабочих мест – </w:t>
      </w:r>
      <w:r w:rsidR="00F90FF1">
        <w:rPr>
          <w:rFonts w:ascii="Times New Roman" w:eastAsia="Times New Roman" w:hAnsi="Times New Roman" w:cs="Times New Roman"/>
          <w:sz w:val="28"/>
          <w:szCs w:val="28"/>
          <w:lang w:eastAsia="ru-RU"/>
        </w:rPr>
        <w:t>250;</w:t>
      </w:r>
    </w:p>
    <w:p w:rsidR="00D41D9C" w:rsidRPr="00F90FF1" w:rsidRDefault="00D41D9C" w:rsidP="001F6F9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0FF1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F90FF1" w:rsidRPr="00F90FF1">
        <w:rPr>
          <w:rFonts w:ascii="Times New Roman" w:hAnsi="Times New Roman" w:cs="Times New Roman"/>
          <w:b/>
          <w:sz w:val="28"/>
          <w:szCs w:val="28"/>
        </w:rPr>
        <w:t xml:space="preserve">сфере </w:t>
      </w:r>
      <w:r w:rsidRPr="00F90FF1">
        <w:rPr>
          <w:rFonts w:ascii="Times New Roman" w:hAnsi="Times New Roman" w:cs="Times New Roman"/>
          <w:b/>
          <w:sz w:val="28"/>
          <w:szCs w:val="28"/>
        </w:rPr>
        <w:t>образования БУ «Региональный центр инвестиций» оказана информационно-консультационная поддержка при строительстве 10 объектов образования на территории автономного округа:</w:t>
      </w:r>
    </w:p>
    <w:p w:rsidR="00AC1195" w:rsidRDefault="00D41D9C" w:rsidP="001F6F94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41D9C">
        <w:rPr>
          <w:rFonts w:ascii="Times New Roman" w:hAnsi="Times New Roman" w:cs="Times New Roman"/>
          <w:bCs/>
          <w:sz w:val="28"/>
          <w:szCs w:val="28"/>
        </w:rPr>
        <w:t xml:space="preserve">Построено 9 дошкольных образовательных учреждений </w:t>
      </w:r>
      <w:r w:rsidR="007B0256" w:rsidRPr="00D41D9C">
        <w:rPr>
          <w:rFonts w:ascii="Times New Roman" w:hAnsi="Times New Roman" w:cs="Times New Roman"/>
          <w:bCs/>
          <w:sz w:val="28"/>
          <w:szCs w:val="28"/>
        </w:rPr>
        <w:t xml:space="preserve">на 2330 </w:t>
      </w:r>
      <w:r w:rsidR="00F90FF1">
        <w:rPr>
          <w:rFonts w:ascii="Times New Roman" w:hAnsi="Times New Roman" w:cs="Times New Roman"/>
          <w:bCs/>
          <w:sz w:val="28"/>
          <w:szCs w:val="28"/>
        </w:rPr>
        <w:t xml:space="preserve">ученических </w:t>
      </w:r>
      <w:r w:rsidR="007B0256" w:rsidRPr="00D41D9C">
        <w:rPr>
          <w:rFonts w:ascii="Times New Roman" w:hAnsi="Times New Roman" w:cs="Times New Roman"/>
          <w:bCs/>
          <w:sz w:val="28"/>
          <w:szCs w:val="28"/>
        </w:rPr>
        <w:t xml:space="preserve">мест </w:t>
      </w:r>
      <w:r w:rsidR="00956041">
        <w:rPr>
          <w:rFonts w:ascii="Times New Roman" w:hAnsi="Times New Roman" w:cs="Times New Roman"/>
          <w:sz w:val="28"/>
          <w:szCs w:val="28"/>
        </w:rPr>
        <w:t xml:space="preserve">в городах Пыть-Ях, Мегион, Урай, Нефтеюганск, Ханты-Мансийск, в Нижневартовском и Сргутском </w:t>
      </w:r>
      <w:r w:rsidR="007B0256">
        <w:rPr>
          <w:rFonts w:ascii="Times New Roman" w:hAnsi="Times New Roman" w:cs="Times New Roman"/>
          <w:sz w:val="28"/>
          <w:szCs w:val="28"/>
        </w:rPr>
        <w:t>районах и</w:t>
      </w:r>
      <w:r w:rsidRPr="00D41D9C">
        <w:rPr>
          <w:rFonts w:ascii="Times New Roman" w:hAnsi="Times New Roman" w:cs="Times New Roman"/>
          <w:bCs/>
          <w:sz w:val="28"/>
          <w:szCs w:val="28"/>
        </w:rPr>
        <w:t xml:space="preserve"> 1 школа – детский сад на 160 мест для учащихся</w:t>
      </w:r>
      <w:r w:rsidR="00E900B1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D41D9C">
        <w:rPr>
          <w:rFonts w:ascii="Times New Roman" w:hAnsi="Times New Roman" w:cs="Times New Roman"/>
          <w:bCs/>
          <w:sz w:val="28"/>
          <w:szCs w:val="28"/>
        </w:rPr>
        <w:t xml:space="preserve"> 53 места для дошкольников</w:t>
      </w:r>
      <w:r w:rsidR="007B0256">
        <w:rPr>
          <w:rFonts w:ascii="Times New Roman" w:hAnsi="Times New Roman" w:cs="Times New Roman"/>
          <w:bCs/>
          <w:sz w:val="28"/>
          <w:szCs w:val="28"/>
        </w:rPr>
        <w:t xml:space="preserve"> в пгт.</w:t>
      </w:r>
      <w:r w:rsidR="009F288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B0256">
        <w:rPr>
          <w:rFonts w:ascii="Times New Roman" w:hAnsi="Times New Roman" w:cs="Times New Roman"/>
          <w:bCs/>
          <w:sz w:val="28"/>
          <w:szCs w:val="28"/>
        </w:rPr>
        <w:t>Луговой Кондинского района.</w:t>
      </w:r>
      <w:r w:rsidRPr="00D41D9C">
        <w:rPr>
          <w:rFonts w:ascii="Times New Roman" w:hAnsi="Times New Roman" w:cs="Times New Roman"/>
          <w:bCs/>
          <w:sz w:val="28"/>
          <w:szCs w:val="28"/>
        </w:rPr>
        <w:t xml:space="preserve"> Общая инвестиционная емкость </w:t>
      </w:r>
      <w:r w:rsidR="00F90FF1">
        <w:rPr>
          <w:rFonts w:ascii="Times New Roman" w:hAnsi="Times New Roman" w:cs="Times New Roman"/>
          <w:bCs/>
          <w:sz w:val="28"/>
          <w:szCs w:val="28"/>
        </w:rPr>
        <w:t xml:space="preserve">проектов </w:t>
      </w:r>
      <w:r w:rsidRPr="00D41D9C">
        <w:rPr>
          <w:rFonts w:ascii="Times New Roman" w:hAnsi="Times New Roman" w:cs="Times New Roman"/>
          <w:bCs/>
          <w:sz w:val="28"/>
          <w:szCs w:val="28"/>
        </w:rPr>
        <w:t>составила 3 775 млн.руб., со</w:t>
      </w:r>
      <w:r w:rsidR="00E900B1">
        <w:rPr>
          <w:rFonts w:ascii="Times New Roman" w:hAnsi="Times New Roman" w:cs="Times New Roman"/>
          <w:bCs/>
          <w:sz w:val="28"/>
          <w:szCs w:val="28"/>
        </w:rPr>
        <w:t>зд</w:t>
      </w:r>
      <w:r w:rsidRPr="00D41D9C">
        <w:rPr>
          <w:rFonts w:ascii="Times New Roman" w:hAnsi="Times New Roman" w:cs="Times New Roman"/>
          <w:bCs/>
          <w:sz w:val="28"/>
          <w:szCs w:val="28"/>
        </w:rPr>
        <w:t xml:space="preserve">ано 728 рабочих мест. </w:t>
      </w:r>
    </w:p>
    <w:p w:rsidR="00E33CF8" w:rsidRDefault="00097476" w:rsidP="001F6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62E">
        <w:rPr>
          <w:rFonts w:ascii="Times New Roman" w:hAnsi="Times New Roman" w:cs="Times New Roman"/>
          <w:sz w:val="28"/>
          <w:szCs w:val="28"/>
        </w:rPr>
        <w:t xml:space="preserve">Созданные объекты </w:t>
      </w:r>
      <w:r w:rsidR="00D73DEA">
        <w:rPr>
          <w:rFonts w:ascii="Times New Roman" w:hAnsi="Times New Roman" w:cs="Times New Roman"/>
          <w:sz w:val="28"/>
          <w:szCs w:val="28"/>
        </w:rPr>
        <w:t>образования позволили обеспечить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C274C">
        <w:rPr>
          <w:rFonts w:ascii="Times New Roman" w:hAnsi="Times New Roman" w:cs="Times New Roman"/>
          <w:sz w:val="28"/>
          <w:szCs w:val="28"/>
        </w:rPr>
        <w:t xml:space="preserve">детей </w:t>
      </w:r>
      <w:r>
        <w:rPr>
          <w:rFonts w:ascii="Times New Roman" w:hAnsi="Times New Roman" w:cs="Times New Roman"/>
          <w:sz w:val="28"/>
          <w:szCs w:val="28"/>
        </w:rPr>
        <w:t>23</w:t>
      </w:r>
      <w:r w:rsidR="00C81845">
        <w:rPr>
          <w:rFonts w:ascii="Times New Roman" w:hAnsi="Times New Roman" w:cs="Times New Roman"/>
          <w:sz w:val="28"/>
          <w:szCs w:val="28"/>
        </w:rPr>
        <w:t xml:space="preserve">83 </w:t>
      </w:r>
      <w:r w:rsidR="006A4626">
        <w:rPr>
          <w:rFonts w:ascii="Times New Roman" w:hAnsi="Times New Roman" w:cs="Times New Roman"/>
          <w:sz w:val="28"/>
          <w:szCs w:val="28"/>
        </w:rPr>
        <w:t>мес</w:t>
      </w:r>
      <w:r w:rsidR="00215EE1">
        <w:rPr>
          <w:rFonts w:ascii="Times New Roman" w:hAnsi="Times New Roman" w:cs="Times New Roman"/>
          <w:sz w:val="28"/>
          <w:szCs w:val="28"/>
        </w:rPr>
        <w:t>там</w:t>
      </w:r>
      <w:r w:rsidR="001C274C">
        <w:rPr>
          <w:rFonts w:ascii="Times New Roman" w:hAnsi="Times New Roman" w:cs="Times New Roman"/>
          <w:sz w:val="28"/>
          <w:szCs w:val="28"/>
        </w:rPr>
        <w:t>и</w:t>
      </w:r>
      <w:r w:rsidR="00215EE1">
        <w:rPr>
          <w:rFonts w:ascii="Times New Roman" w:hAnsi="Times New Roman" w:cs="Times New Roman"/>
          <w:sz w:val="28"/>
          <w:szCs w:val="28"/>
        </w:rPr>
        <w:t xml:space="preserve"> в </w:t>
      </w:r>
      <w:r w:rsidR="006A4626">
        <w:rPr>
          <w:rFonts w:ascii="Times New Roman" w:hAnsi="Times New Roman" w:cs="Times New Roman"/>
          <w:sz w:val="28"/>
          <w:szCs w:val="28"/>
        </w:rPr>
        <w:t xml:space="preserve">детских садах и 160 </w:t>
      </w:r>
      <w:r w:rsidR="001C274C">
        <w:rPr>
          <w:rFonts w:ascii="Times New Roman" w:hAnsi="Times New Roman" w:cs="Times New Roman"/>
          <w:sz w:val="28"/>
          <w:szCs w:val="28"/>
        </w:rPr>
        <w:t>ученическими</w:t>
      </w:r>
      <w:r w:rsidR="00B4257C">
        <w:rPr>
          <w:rFonts w:ascii="Times New Roman" w:hAnsi="Times New Roman" w:cs="Times New Roman"/>
          <w:sz w:val="28"/>
          <w:szCs w:val="28"/>
        </w:rPr>
        <w:t xml:space="preserve"> </w:t>
      </w:r>
      <w:r w:rsidR="006A4626">
        <w:rPr>
          <w:rFonts w:ascii="Times New Roman" w:hAnsi="Times New Roman" w:cs="Times New Roman"/>
          <w:sz w:val="28"/>
          <w:szCs w:val="28"/>
        </w:rPr>
        <w:t>мест</w:t>
      </w:r>
      <w:r w:rsidR="001C274C">
        <w:rPr>
          <w:rFonts w:ascii="Times New Roman" w:hAnsi="Times New Roman" w:cs="Times New Roman"/>
          <w:sz w:val="28"/>
          <w:szCs w:val="28"/>
        </w:rPr>
        <w:t>ами</w:t>
      </w:r>
      <w:r w:rsidR="006A4626">
        <w:rPr>
          <w:rFonts w:ascii="Times New Roman" w:hAnsi="Times New Roman" w:cs="Times New Roman"/>
          <w:sz w:val="28"/>
          <w:szCs w:val="28"/>
        </w:rPr>
        <w:t xml:space="preserve"> в школах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3CF8" w:rsidRDefault="00E33CF8" w:rsidP="001F6F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4EF" w:rsidRDefault="004E6AD9" w:rsidP="001F6F94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</w:t>
      </w:r>
      <w:r w:rsidR="00621BB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621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БУ «Региональный центр инвестиций» в 2016 году</w:t>
      </w:r>
      <w:r w:rsidR="00621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лось</w:t>
      </w:r>
      <w:r w:rsidR="00621B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 w:rsidR="00467527" w:rsidRPr="004675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ормировани</w:t>
      </w:r>
      <w:r w:rsidR="00621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467527" w:rsidRPr="004675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единого информационного пространства, </w:t>
      </w:r>
      <w:r w:rsidR="004675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создани</w:t>
      </w:r>
      <w:r w:rsidR="00621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4675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67527" w:rsidRPr="004675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инструментария для ана</w:t>
      </w:r>
      <w:r w:rsidR="00621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литической оценки и визуализация</w:t>
      </w:r>
      <w:r w:rsidR="00467527" w:rsidRPr="004675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679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уровня </w:t>
      </w:r>
      <w:r w:rsidR="00167954" w:rsidRPr="0046752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социально-экономического развития</w:t>
      </w:r>
      <w:r w:rsidR="0016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79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621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беспечение</w:t>
      </w:r>
      <w:r w:rsidR="00167954" w:rsidRPr="001679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наглядного представления инвестиционных возможностей Югры</w:t>
      </w:r>
      <w:r w:rsidR="00621B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 этой целью в</w:t>
      </w:r>
      <w:r w:rsidR="00E6551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2016 году осуществляли</w:t>
      </w:r>
      <w:r w:rsidR="001679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сь</w:t>
      </w:r>
      <w:r w:rsidR="00467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техническое </w:t>
      </w:r>
      <w:r w:rsidR="00467527" w:rsidRPr="009710B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</w:t>
      </w:r>
      <w:r w:rsidR="0046752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467527" w:rsidRPr="00971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513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модернизация</w:t>
      </w:r>
      <w:r w:rsidR="001679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7954" w:rsidRPr="00467527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автоматизированных</w:t>
      </w:r>
      <w:r w:rsidR="00167954" w:rsidRPr="009710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7527" w:rsidRPr="009710B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систем</w:t>
      </w:r>
      <w:r w:rsidR="00467527" w:rsidRPr="004675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таких как АИС «Мониторинг Югра», </w:t>
      </w:r>
      <w:r w:rsidR="00003E62">
        <w:rPr>
          <w:rFonts w:ascii="Times New Roman" w:eastAsia="Times New Roman" w:hAnsi="Times New Roman" w:cs="Times New Roman"/>
          <w:sz w:val="28"/>
          <w:szCs w:val="28"/>
          <w:lang w:eastAsia="ru-RU"/>
        </w:rPr>
        <w:t>ИС БУ «Региональный центр инвестиций» (сайт учреждения)</w:t>
      </w:r>
      <w:r w:rsidR="00467527" w:rsidRPr="0046752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846F4" w:rsidRP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воевременная</w:t>
      </w:r>
      <w:r w:rsidR="00E846F4" w:rsidRPr="00E84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актуализация информации позволяет в режиме</w:t>
      </w:r>
      <w:r w:rsidR="00E846F4" w:rsidRPr="00E846F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реального времени отслеживать конъюнктурные изменения экономики Югры. </w:t>
      </w:r>
    </w:p>
    <w:p w:rsidR="004E6AD9" w:rsidRPr="004E6AD9" w:rsidRDefault="004E6AD9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Информационная система мониторинга и анализа социально-экономического развития автономного округа автоматизированная информационная система «Мониторинг Югра» обеспечивает формирование единого информационного пространства округа, а также предоставляет инструментарий для аналитической оценки и визуализации показателей по основным сферам деятельности региона. АИС «Мониторинг ЮГРА» консолидирует информацию органов государственной власти и местного самоуправления, поступающую в автоматическом режиме от программных комплексов или вводимую БУ «Региональный центр инвестиций». Хранилище данных системы содержит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4500 </w:t>
      </w: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социально-экономического развития автономного округа, необходимые для оперативного реагирования на изменения конъюнктуры продовольственных рынков и обеспечения устойчивого развития экономики и социальной стабильности. Востребованность АИС «Мониторинг Югра» ежегодно растет. С 2012 года количество пользователей возросло в 5,6 раз и достигло значения 245 тыс. человек.</w:t>
      </w:r>
    </w:p>
    <w:p w:rsidR="004E6AD9" w:rsidRPr="004E6AD9" w:rsidRDefault="004E6AD9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отчетного периода проделанная работа позволила создать своевременный оперативный информационный массив для потребителей данных работ (органы государственной власти, ОМСУ, в том числе население). Информация используется при принятии объективных управленческих решений, направленных на социально-экономическое развитие региона, повышение качества жизни населения автономного округа. Пользователи имеют возможность получать актуальную информацию о тарифах ЖКХ, ценах на отдельные виды социально-значимых продовольственных товаров первой необходимости и жизненно необходимых лекарственных средств, ценах на нефтепродукты, основных показателях исполнения бюджета автономного округа.  Своевременное информирование способствует снижению социальной и экономической напряженности, улучшению социально-экономической ситуации в автономном округе.</w:t>
      </w:r>
    </w:p>
    <w:p w:rsidR="004E6AD9" w:rsidRPr="004E6AD9" w:rsidRDefault="004E6AD9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2016 году оказывалась информационная поддержка субъект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предпринимательства. С этой целью на сайте БУ «Региональный центр инвестиций» на постоянной основе размещается необходимая при реализации инвестиционных проектов, ведении бизнеса информация.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Посещаемость сайта БУ «Региональный центр инвестиций» за 2016 год возросла в 4,3 раза что свидетельствует о востребованности информационного ресурса. </w:t>
      </w:r>
    </w:p>
    <w:p w:rsidR="004E6AD9" w:rsidRPr="004E6AD9" w:rsidRDefault="004E6AD9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2016 году на сайте «БУ «Региональный центр инвестиций» размещено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</w:t>
      </w: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информационных </w:t>
      </w: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материалов. На сайте публикуются новости, освещаются мероприятия, проводимые в автономном округе и за его пределами. Регулярно обновляется нормативно-правовая база в сфере инвестиций, информация о возможных инструментах поддержки инвестиционной деятельности. На сайте учреждения размещается информация об инвестиционных проектах, сопровождаемых учреждением, и их презентации, с целью информирования заинтересованных лиц. </w:t>
      </w:r>
    </w:p>
    <w:p w:rsidR="004E6AD9" w:rsidRPr="004E6AD9" w:rsidRDefault="004E6AD9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АИС «Мониторинг Югра», </w:t>
      </w:r>
      <w:r w:rsidR="00003E6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информационная система</w:t>
      </w:r>
      <w:r w:rsidRP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 позволяют своевременно распространять широкой аудитории и заинтересованным лицам актуальную информацию в сфере социально-экономического развития, инвестиционных возможностей, что помогает снизить риски для бизнеса, позволяет ориентироваться в изменяющихся условиях и способствует повышению инвестиционной привлекательности автономного округа.</w:t>
      </w:r>
    </w:p>
    <w:p w:rsidR="00996A40" w:rsidRDefault="00996A40" w:rsidP="001F6F9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F4CB8" w:rsidRPr="009F4CB8" w:rsidRDefault="00996A40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 «Региональный центр инвестиций» </w:t>
      </w:r>
      <w:r w:rsidR="009F4CB8" w:rsidRPr="009F4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сформирована система </w:t>
      </w:r>
      <w:r w:rsidR="000A6BE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оперативного взаимодействия</w:t>
      </w:r>
      <w:r w:rsidR="002B5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9F4CB8" w:rsidRPr="009F4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заключены соглашения о сотрудничестве с органами государственной власти автономного округа, с муниципальными образованиями региона, с крупными финансово-кредитными институтами и лизинговыми компаниями. Выстроенная структура взаимодействия позволяет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результативно </w:t>
      </w:r>
      <w:r w:rsidR="009F4CB8" w:rsidRPr="009F4CB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вопросы</w:t>
      </w:r>
      <w:r w:rsid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потребителей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осуществлять эффективный </w:t>
      </w:r>
      <w:r w:rsidR="000A6BE0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 </w:t>
      </w:r>
      <w:r w:rsidR="000A6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анализ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</w:t>
      </w:r>
      <w:r w:rsidR="009F4CB8" w:rsidRPr="009F4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B5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4C76" w:rsidRDefault="00DF1D15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время </w:t>
      </w:r>
      <w:r w:rsidR="002D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существования </w:t>
      </w:r>
      <w:r w:rsidR="007F4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 «Региональный центр инвестиций»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наработаны тесные </w:t>
      </w:r>
      <w:r w:rsidR="004D3B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контакты с представителями предпринимательской деятельности, банковским сектором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D3B6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государственной власти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76780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органами местного самоуправления</w:t>
      </w:r>
      <w:r w:rsidR="007F4C76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способствует</w:t>
      </w:r>
      <w:r w:rsidR="00767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3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эффективному сотрудничеству и </w:t>
      </w:r>
      <w:r w:rsidR="0036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плодотворному </w:t>
      </w:r>
      <w:r w:rsidR="00853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содействию при реализации </w:t>
      </w:r>
      <w:r w:rsidR="00133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инвестиционных </w:t>
      </w:r>
      <w:r w:rsidR="0085389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</w:t>
      </w:r>
      <w:r w:rsidR="00767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3351D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</w:t>
      </w:r>
      <w:r w:rsidR="00767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6E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особенностей </w:t>
      </w:r>
      <w:r w:rsidR="0076780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каждого конкретного участника и специфик</w:t>
      </w:r>
      <w:r w:rsidR="0013351D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7678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проекта. </w:t>
      </w:r>
      <w:r w:rsidR="007F4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366A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сотрудничества </w:t>
      </w:r>
      <w:r w:rsidR="007F4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многие </w:t>
      </w:r>
      <w:r w:rsidR="00CC5E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компании </w:t>
      </w:r>
      <w:r w:rsidR="007F4C7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выражают благодарность БУ «Региональный центр инвестиций» за компетентную и оперативную деятельность.</w:t>
      </w:r>
    </w:p>
    <w:p w:rsidR="004E6AD9" w:rsidRDefault="00003E62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 «Региональный центр инвестиций»</w:t>
      </w:r>
      <w:r w:rsidRPr="0015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находится </w:t>
      </w:r>
      <w:r w:rsidR="00AC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стадии переориентации деятельности,</w:t>
      </w:r>
      <w:r w:rsidR="00855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планируется провести частичное</w:t>
      </w:r>
      <w:r w:rsidR="003D17B9" w:rsidRPr="0015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54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перепрофилирование </w:t>
      </w:r>
      <w:r w:rsidR="003D17B9" w:rsidRPr="0015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учреждения. В связи с этим деятельность </w:t>
      </w:r>
      <w:r w:rsidR="002E43DC">
        <w:rPr>
          <w:rFonts w:ascii="Times New Roman" w:eastAsia="Times New Roman" w:hAnsi="Times New Roman" w:cs="Times New Roman"/>
          <w:sz w:val="28"/>
          <w:szCs w:val="28"/>
          <w:lang w:eastAsia="ru-RU"/>
        </w:rPr>
        <w:t>БУ «Региональный центр инвестиций»</w:t>
      </w:r>
      <w:r w:rsidR="003D17B9" w:rsidRPr="0015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направлена</w:t>
      </w:r>
      <w:r w:rsidR="003D17B9" w:rsidRPr="0015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экспертно-аналитическое обеспечение д</w:t>
      </w:r>
      <w:r w:rsidR="007D6CCF">
        <w:rPr>
          <w:rFonts w:ascii="Times New Roman" w:eastAsia="Times New Roman" w:hAnsi="Times New Roman" w:cs="Times New Roman"/>
          <w:sz w:val="28"/>
          <w:szCs w:val="28"/>
          <w:lang w:eastAsia="ru-RU"/>
        </w:rPr>
        <w:t>еятельности органов власти Югры</w:t>
      </w:r>
      <w:r w:rsidR="003D17B9" w:rsidRPr="001539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расширится спектр задач. </w:t>
      </w:r>
      <w:r w:rsidR="004E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3D17B9" w:rsidRDefault="0077131F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153934">
        <w:rPr>
          <w:rFonts w:ascii="Times New Roman" w:eastAsia="Times New Roman" w:hAnsi="Times New Roman" w:cs="Times New Roman"/>
          <w:sz w:val="28"/>
          <w:szCs w:val="28"/>
          <w:lang w:eastAsia="ru-RU"/>
        </w:rPr>
        <w:t>а базе учреждения предполагается созда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единую «экспертную площадку», основными стратегическими задачами которого будут:</w:t>
      </w:r>
    </w:p>
    <w:p w:rsidR="00003E62" w:rsidRPr="0077131F" w:rsidRDefault="0077131F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3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1. 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Создание центра </w:t>
      </w:r>
      <w:r w:rsidR="00AC1195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мониторинга</w:t>
      </w:r>
      <w:r w:rsidR="00AC1195" w:rsidRPr="00AC11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мониторинг социально-экономических показателей, необходимых для совершенствования системы управления и реализации плановых программных показателей, связанных с наблюдением состояния объекта управления, прогнозированием развития ситуации на основе анализа поступающей информации, моделирование последствий управленческих решений на базе информационно-аналитических систем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03E62" w:rsidRPr="0077131F" w:rsidRDefault="0077131F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3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2. 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Формирование единой экспертной площадки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позволяющей оперативно корректировать управленческие решения, направленные на точность прогнозных оценок и эффективность экономической политики региона, мониторинг действующего законодательства в сфере социально-экономического развития, совершенствование правового поля и формирование благоприятных условий для развития экономики автономного округа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03E62" w:rsidRPr="0077131F" w:rsidRDefault="0077131F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3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3. 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Создание «ситуационного центра» (центра обработки данных) 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обеспечение информационной поддержки управленческой деятельности в условиях динамично развивающейся экономической среды, основным </w:t>
      </w:r>
      <w:r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предназначением которого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является разработка, оперативный анализ и реализация мер, направленных для повышения объективности единого государственного подхода к решению социально-экономических ситуаций, экспертная оценка, их оптимизация, управление в кризисной ситуации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03E62" w:rsidRPr="0077131F" w:rsidRDefault="0077131F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3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4. 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Формирование центра проведения рейтинговых исследований и экспертных оценок 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–это сбор, обработка и анализ данных о рынках, конкурентах, потребителях, </w:t>
      </w:r>
      <w:r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ценах, внутреннем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потенциале отраслей экономики в целях уменьшения неопределенности, сопутствующей принятию своевременных объективных управленческих решений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03E62" w:rsidRPr="0077131F" w:rsidRDefault="0077131F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13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5. 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Аналитическое обеспечение </w:t>
      </w:r>
      <w:r w:rsidR="00003E62" w:rsidRPr="007713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деятельности органов государственной власти, органов местного самоуправления автономного округа по информационному сопровождению управленческой деятельности, направленной на развитие экономики и выработку оптимальных решений и подходов к регулированию </w:t>
      </w:r>
      <w:r w:rsidR="00AC11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социально-экономического развития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B7019" w:rsidRDefault="00DB7019" w:rsidP="001F6F9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sectPr w:rsidR="00DB7019" w:rsidSect="00886381">
      <w:headerReference w:type="default" r:id="rId8"/>
      <w:pgSz w:w="11906" w:h="16838"/>
      <w:pgMar w:top="993" w:right="85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F94" w:rsidRDefault="001F6F94" w:rsidP="001F6F94">
      <w:pPr>
        <w:spacing w:after="0" w:line="240" w:lineRule="auto"/>
      </w:pPr>
      <w:r>
        <w:separator/>
      </w:r>
    </w:p>
  </w:endnote>
  <w:endnote w:type="continuationSeparator" w:id="0">
    <w:p w:rsidR="001F6F94" w:rsidRDefault="001F6F94" w:rsidP="001F6F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F94" w:rsidRDefault="001F6F94" w:rsidP="001F6F94">
      <w:pPr>
        <w:spacing w:after="0" w:line="240" w:lineRule="auto"/>
      </w:pPr>
      <w:r>
        <w:separator/>
      </w:r>
    </w:p>
  </w:footnote>
  <w:footnote w:type="continuationSeparator" w:id="0">
    <w:p w:rsidR="001F6F94" w:rsidRDefault="001F6F94" w:rsidP="001F6F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6154006"/>
      <w:docPartObj>
        <w:docPartGallery w:val="Page Numbers (Top of Page)"/>
        <w:docPartUnique/>
      </w:docPartObj>
    </w:sdtPr>
    <w:sdtContent>
      <w:p w:rsidR="009C1197" w:rsidRDefault="009C119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9C1197" w:rsidRDefault="009C119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11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D574B4"/>
    <w:multiLevelType w:val="hybridMultilevel"/>
    <w:tmpl w:val="C3426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DE70AE"/>
    <w:multiLevelType w:val="hybridMultilevel"/>
    <w:tmpl w:val="079669AE"/>
    <w:lvl w:ilvl="0" w:tplc="052E33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7B9"/>
    <w:rsid w:val="00003E62"/>
    <w:rsid w:val="00022E9B"/>
    <w:rsid w:val="00064862"/>
    <w:rsid w:val="000754BC"/>
    <w:rsid w:val="000772A4"/>
    <w:rsid w:val="0009374D"/>
    <w:rsid w:val="00097476"/>
    <w:rsid w:val="000A6BE0"/>
    <w:rsid w:val="000A6E48"/>
    <w:rsid w:val="000B3648"/>
    <w:rsid w:val="000E032A"/>
    <w:rsid w:val="000E7238"/>
    <w:rsid w:val="001049EE"/>
    <w:rsid w:val="00121524"/>
    <w:rsid w:val="0013351D"/>
    <w:rsid w:val="001469A8"/>
    <w:rsid w:val="00153934"/>
    <w:rsid w:val="00167954"/>
    <w:rsid w:val="00185135"/>
    <w:rsid w:val="0018532D"/>
    <w:rsid w:val="00197C45"/>
    <w:rsid w:val="001A0C41"/>
    <w:rsid w:val="001B6913"/>
    <w:rsid w:val="001B7C58"/>
    <w:rsid w:val="001C274C"/>
    <w:rsid w:val="001C6CB7"/>
    <w:rsid w:val="001E13A4"/>
    <w:rsid w:val="001E4A0B"/>
    <w:rsid w:val="001F1C64"/>
    <w:rsid w:val="001F2158"/>
    <w:rsid w:val="001F6F94"/>
    <w:rsid w:val="00203D88"/>
    <w:rsid w:val="00204048"/>
    <w:rsid w:val="00215EE1"/>
    <w:rsid w:val="0026570A"/>
    <w:rsid w:val="0027500E"/>
    <w:rsid w:val="0029284E"/>
    <w:rsid w:val="002A18E2"/>
    <w:rsid w:val="002A458D"/>
    <w:rsid w:val="002B0309"/>
    <w:rsid w:val="002B041D"/>
    <w:rsid w:val="002B144E"/>
    <w:rsid w:val="002B5E9E"/>
    <w:rsid w:val="002D7BD9"/>
    <w:rsid w:val="002D7E7C"/>
    <w:rsid w:val="002E43DC"/>
    <w:rsid w:val="002E5BFB"/>
    <w:rsid w:val="002F54BE"/>
    <w:rsid w:val="00311BAE"/>
    <w:rsid w:val="00313433"/>
    <w:rsid w:val="00366A35"/>
    <w:rsid w:val="00391A83"/>
    <w:rsid w:val="00393D86"/>
    <w:rsid w:val="00394380"/>
    <w:rsid w:val="003A3DD6"/>
    <w:rsid w:val="003A5E5D"/>
    <w:rsid w:val="003B3807"/>
    <w:rsid w:val="003C1C2D"/>
    <w:rsid w:val="003D17B9"/>
    <w:rsid w:val="003D5ECC"/>
    <w:rsid w:val="003D782C"/>
    <w:rsid w:val="003F642E"/>
    <w:rsid w:val="00404398"/>
    <w:rsid w:val="004071AA"/>
    <w:rsid w:val="00423EE2"/>
    <w:rsid w:val="004301BB"/>
    <w:rsid w:val="00443072"/>
    <w:rsid w:val="00465275"/>
    <w:rsid w:val="00467527"/>
    <w:rsid w:val="00470C13"/>
    <w:rsid w:val="004A4766"/>
    <w:rsid w:val="004B3998"/>
    <w:rsid w:val="004D3B62"/>
    <w:rsid w:val="004E12C8"/>
    <w:rsid w:val="004E6AD9"/>
    <w:rsid w:val="004E6C44"/>
    <w:rsid w:val="004E7AF9"/>
    <w:rsid w:val="004F5E76"/>
    <w:rsid w:val="004F68C9"/>
    <w:rsid w:val="004F7B0B"/>
    <w:rsid w:val="00511A89"/>
    <w:rsid w:val="005120C4"/>
    <w:rsid w:val="00537D95"/>
    <w:rsid w:val="00551883"/>
    <w:rsid w:val="005525E1"/>
    <w:rsid w:val="00566D52"/>
    <w:rsid w:val="00574515"/>
    <w:rsid w:val="00596254"/>
    <w:rsid w:val="00597F6E"/>
    <w:rsid w:val="005A5C7B"/>
    <w:rsid w:val="005D42E6"/>
    <w:rsid w:val="005E2D20"/>
    <w:rsid w:val="005E34A9"/>
    <w:rsid w:val="0061447C"/>
    <w:rsid w:val="00621BB1"/>
    <w:rsid w:val="006242B9"/>
    <w:rsid w:val="0064300C"/>
    <w:rsid w:val="006709EF"/>
    <w:rsid w:val="006914F6"/>
    <w:rsid w:val="00697367"/>
    <w:rsid w:val="006A1625"/>
    <w:rsid w:val="006A4626"/>
    <w:rsid w:val="006B4C91"/>
    <w:rsid w:val="006C383A"/>
    <w:rsid w:val="006F0D7C"/>
    <w:rsid w:val="007047A5"/>
    <w:rsid w:val="007429C0"/>
    <w:rsid w:val="00744F63"/>
    <w:rsid w:val="0076173B"/>
    <w:rsid w:val="00767808"/>
    <w:rsid w:val="007678BC"/>
    <w:rsid w:val="0077131F"/>
    <w:rsid w:val="007831F4"/>
    <w:rsid w:val="00791A31"/>
    <w:rsid w:val="00794B5C"/>
    <w:rsid w:val="007A1D8B"/>
    <w:rsid w:val="007B0256"/>
    <w:rsid w:val="007B05A1"/>
    <w:rsid w:val="007D6CCF"/>
    <w:rsid w:val="007F4C76"/>
    <w:rsid w:val="007F5988"/>
    <w:rsid w:val="00825D7D"/>
    <w:rsid w:val="0083110F"/>
    <w:rsid w:val="00831154"/>
    <w:rsid w:val="008316E8"/>
    <w:rsid w:val="00835181"/>
    <w:rsid w:val="00842B89"/>
    <w:rsid w:val="00844F14"/>
    <w:rsid w:val="00853898"/>
    <w:rsid w:val="00855D5A"/>
    <w:rsid w:val="00874C44"/>
    <w:rsid w:val="00885ED8"/>
    <w:rsid w:val="00886381"/>
    <w:rsid w:val="00896E7F"/>
    <w:rsid w:val="008B67E4"/>
    <w:rsid w:val="008C3E8E"/>
    <w:rsid w:val="008C4919"/>
    <w:rsid w:val="00910ABD"/>
    <w:rsid w:val="00910FF5"/>
    <w:rsid w:val="00956041"/>
    <w:rsid w:val="009710BF"/>
    <w:rsid w:val="009954EF"/>
    <w:rsid w:val="00996116"/>
    <w:rsid w:val="00996A40"/>
    <w:rsid w:val="009C0D99"/>
    <w:rsid w:val="009C1197"/>
    <w:rsid w:val="009D628E"/>
    <w:rsid w:val="009D7A51"/>
    <w:rsid w:val="009E1D9E"/>
    <w:rsid w:val="009F2885"/>
    <w:rsid w:val="009F4CB8"/>
    <w:rsid w:val="009F5D3C"/>
    <w:rsid w:val="00A26420"/>
    <w:rsid w:val="00A265D2"/>
    <w:rsid w:val="00A30CAF"/>
    <w:rsid w:val="00A40570"/>
    <w:rsid w:val="00A77081"/>
    <w:rsid w:val="00A77625"/>
    <w:rsid w:val="00A84BEE"/>
    <w:rsid w:val="00A85B61"/>
    <w:rsid w:val="00A861BC"/>
    <w:rsid w:val="00AA38E6"/>
    <w:rsid w:val="00AA791E"/>
    <w:rsid w:val="00AB123A"/>
    <w:rsid w:val="00AB5EEA"/>
    <w:rsid w:val="00AB7FD9"/>
    <w:rsid w:val="00AC1195"/>
    <w:rsid w:val="00AC32B9"/>
    <w:rsid w:val="00AC5D45"/>
    <w:rsid w:val="00AC7A9B"/>
    <w:rsid w:val="00AD51E0"/>
    <w:rsid w:val="00AE23AA"/>
    <w:rsid w:val="00AE302B"/>
    <w:rsid w:val="00B1085E"/>
    <w:rsid w:val="00B128AD"/>
    <w:rsid w:val="00B2054A"/>
    <w:rsid w:val="00B24C97"/>
    <w:rsid w:val="00B37B00"/>
    <w:rsid w:val="00B4257C"/>
    <w:rsid w:val="00B52F91"/>
    <w:rsid w:val="00B55E32"/>
    <w:rsid w:val="00B6743D"/>
    <w:rsid w:val="00B73005"/>
    <w:rsid w:val="00BB582E"/>
    <w:rsid w:val="00BC3C17"/>
    <w:rsid w:val="00BC6E8F"/>
    <w:rsid w:val="00BC7297"/>
    <w:rsid w:val="00BE3831"/>
    <w:rsid w:val="00BE481D"/>
    <w:rsid w:val="00BE7BF2"/>
    <w:rsid w:val="00BF3082"/>
    <w:rsid w:val="00C01DF1"/>
    <w:rsid w:val="00C07437"/>
    <w:rsid w:val="00C104A6"/>
    <w:rsid w:val="00C2244E"/>
    <w:rsid w:val="00C50277"/>
    <w:rsid w:val="00C5194F"/>
    <w:rsid w:val="00C60995"/>
    <w:rsid w:val="00C81845"/>
    <w:rsid w:val="00C8775A"/>
    <w:rsid w:val="00C9419C"/>
    <w:rsid w:val="00CA7807"/>
    <w:rsid w:val="00CC0BA7"/>
    <w:rsid w:val="00CC5E9C"/>
    <w:rsid w:val="00CF2CD0"/>
    <w:rsid w:val="00D12F06"/>
    <w:rsid w:val="00D334E8"/>
    <w:rsid w:val="00D41D9C"/>
    <w:rsid w:val="00D43FFD"/>
    <w:rsid w:val="00D50C08"/>
    <w:rsid w:val="00D55365"/>
    <w:rsid w:val="00D6395E"/>
    <w:rsid w:val="00D64FB9"/>
    <w:rsid w:val="00D73DEA"/>
    <w:rsid w:val="00DA6061"/>
    <w:rsid w:val="00DB7019"/>
    <w:rsid w:val="00DC7618"/>
    <w:rsid w:val="00DF1D15"/>
    <w:rsid w:val="00E01561"/>
    <w:rsid w:val="00E07E98"/>
    <w:rsid w:val="00E173CB"/>
    <w:rsid w:val="00E25126"/>
    <w:rsid w:val="00E2706D"/>
    <w:rsid w:val="00E33CF8"/>
    <w:rsid w:val="00E3499E"/>
    <w:rsid w:val="00E35385"/>
    <w:rsid w:val="00E65513"/>
    <w:rsid w:val="00E70EC9"/>
    <w:rsid w:val="00E846F4"/>
    <w:rsid w:val="00E900B1"/>
    <w:rsid w:val="00E91B05"/>
    <w:rsid w:val="00EC45A2"/>
    <w:rsid w:val="00ED4BD4"/>
    <w:rsid w:val="00EE56FA"/>
    <w:rsid w:val="00F06CF8"/>
    <w:rsid w:val="00F07702"/>
    <w:rsid w:val="00F167BD"/>
    <w:rsid w:val="00F24D4D"/>
    <w:rsid w:val="00F41A51"/>
    <w:rsid w:val="00F45491"/>
    <w:rsid w:val="00F47CF2"/>
    <w:rsid w:val="00F54BB3"/>
    <w:rsid w:val="00F6317F"/>
    <w:rsid w:val="00F76E83"/>
    <w:rsid w:val="00F90FF1"/>
    <w:rsid w:val="00FA0478"/>
    <w:rsid w:val="00FC06FE"/>
    <w:rsid w:val="00FD4854"/>
    <w:rsid w:val="00FE17C9"/>
    <w:rsid w:val="00FE4A60"/>
    <w:rsid w:val="00FF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A71C32-69CD-4C53-9575-EDA66BA3C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116"/>
  </w:style>
  <w:style w:type="paragraph" w:styleId="3">
    <w:name w:val="heading 3"/>
    <w:basedOn w:val="a"/>
    <w:link w:val="30"/>
    <w:uiPriority w:val="9"/>
    <w:qFormat/>
    <w:rsid w:val="003D17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17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D17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0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F0D7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06CF8"/>
    <w:pPr>
      <w:ind w:left="720"/>
      <w:contextualSpacing/>
    </w:pPr>
  </w:style>
  <w:style w:type="character" w:customStyle="1" w:styleId="FontStyle42">
    <w:name w:val="Font Style42"/>
    <w:basedOn w:val="a0"/>
    <w:uiPriority w:val="99"/>
    <w:rsid w:val="00F6317F"/>
    <w:rPr>
      <w:rFonts w:ascii="Times New Roman" w:hAnsi="Times New Roman" w:cs="Times New Roman"/>
      <w:sz w:val="24"/>
      <w:szCs w:val="24"/>
    </w:rPr>
  </w:style>
  <w:style w:type="paragraph" w:styleId="a7">
    <w:name w:val="No Spacing"/>
    <w:link w:val="a8"/>
    <w:uiPriority w:val="1"/>
    <w:qFormat/>
    <w:rsid w:val="00F631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F6317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2E5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F6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F6F94"/>
  </w:style>
  <w:style w:type="paragraph" w:styleId="ac">
    <w:name w:val="footer"/>
    <w:basedOn w:val="a"/>
    <w:link w:val="ad"/>
    <w:uiPriority w:val="99"/>
    <w:unhideWhenUsed/>
    <w:rsid w:val="001F6F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F6F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3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0321C-DAFE-4878-B77E-4BA6E74B0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12</Pages>
  <Words>2814</Words>
  <Characters>16041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Старцева В.И.</dc:creator>
  <cp:keywords/>
  <dc:description/>
  <cp:lastModifiedBy>Антипина Ольга Витальевна</cp:lastModifiedBy>
  <cp:revision>9</cp:revision>
  <cp:lastPrinted>2017-06-13T06:29:00Z</cp:lastPrinted>
  <dcterms:created xsi:type="dcterms:W3CDTF">2017-06-06T11:05:00Z</dcterms:created>
  <dcterms:modified xsi:type="dcterms:W3CDTF">2017-06-13T06:31:00Z</dcterms:modified>
</cp:coreProperties>
</file>